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ED6" w:rsidRPr="004E5ADE" w:rsidRDefault="00256FC4">
      <w:pPr>
        <w:rPr>
          <w:b/>
        </w:rPr>
      </w:pPr>
      <w:bookmarkStart w:id="0" w:name="_GoBack"/>
      <w:bookmarkEnd w:id="0"/>
      <w:r w:rsidRPr="004E5ADE">
        <w:rPr>
          <w:b/>
        </w:rPr>
        <w:t>UPDATED WBS</w:t>
      </w:r>
    </w:p>
    <w:p w:rsidR="00256FC4" w:rsidRDefault="00256FC4">
      <w:r>
        <w:t>In Segment 3 you created a basic WBS, which looks like this:</w:t>
      </w:r>
    </w:p>
    <w:p w:rsidR="00256FC4" w:rsidRDefault="00256FC4">
      <w:r>
        <w:rPr>
          <w:noProof/>
          <w:lang w:eastAsia="en-AU"/>
        </w:rPr>
        <w:drawing>
          <wp:inline distT="0" distB="0" distL="0" distR="0" wp14:anchorId="6C49FD07" wp14:editId="6C2EE61A">
            <wp:extent cx="5731510" cy="3437069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37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FC4" w:rsidRDefault="00256FC4">
      <w:r>
        <w:t>Note that ONLY THE YELLOW ENTRIES REPRESENT WORK.</w:t>
      </w:r>
    </w:p>
    <w:p w:rsidR="00256FC4" w:rsidRDefault="00256FC4">
      <w:r>
        <w:t>You now have to co</w:t>
      </w:r>
      <w:r w:rsidR="003D1AD6">
        <w:t>mplete the test of the spreadshe</w:t>
      </w:r>
      <w:r>
        <w:t>et.</w:t>
      </w:r>
    </w:p>
    <w:p w:rsidR="003D1AD6" w:rsidRDefault="003D1AD6">
      <w:r>
        <w:rPr>
          <w:noProof/>
          <w:lang w:eastAsia="en-AU"/>
        </w:rPr>
        <w:drawing>
          <wp:inline distT="0" distB="0" distL="0" distR="0" wp14:anchorId="37A3BFEB" wp14:editId="34291BD5">
            <wp:extent cx="4524375" cy="16097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AD6" w:rsidRDefault="003D1AD6">
      <w:r>
        <w:t xml:space="preserve">The labor cost (column F) is the total number of each resource (person) times the hourly rate for that resource. You can work this out with a calculator, but GanttProject version 2.7 onwards will also do this for you (see </w:t>
      </w:r>
      <w:hyperlink r:id="rId6" w:history="1">
        <w:r w:rsidRPr="00B51F27">
          <w:rPr>
            <w:rStyle w:val="Hyperlink"/>
            <w:color w:val="FF0000"/>
          </w:rPr>
          <w:t>here</w:t>
        </w:r>
      </w:hyperlink>
      <w:r>
        <w:t>) on a per-task basis although it cannot aggregate the costs to give you a grand total.</w:t>
      </w:r>
    </w:p>
    <w:p w:rsidR="005B0201" w:rsidRDefault="005B0201">
      <w:r>
        <w:t>Not all resources may be required for 100% of the time. If someone is only involved say 50% of the time, GanttProject can take this into account (see the webpage referred to in the previous paragraph).</w:t>
      </w:r>
    </w:p>
    <w:p w:rsidR="003D1AD6" w:rsidRDefault="003D1AD6">
      <w:r>
        <w:t>Material costs or fixed subcontractor costs go into column G.</w:t>
      </w:r>
    </w:p>
    <w:p w:rsidR="005B0201" w:rsidRDefault="005B0201">
      <w:r>
        <w:t>To get the total project cost you have to Autosum columns F and G.</w:t>
      </w:r>
    </w:p>
    <w:p w:rsidR="003D1AD6" w:rsidRDefault="003D1AD6">
      <w:r>
        <w:lastRenderedPageBreak/>
        <w:t>Column H is for the dependencies. For this project we will stick to simple Finish-Start relationships. So, if 3.2 (Build the web interface) depends on 3.1 (Design the interface) as well as 2.2 (Purchase software), you will enter 2.2, 3.1 in this column.</w:t>
      </w:r>
    </w:p>
    <w:p w:rsidR="005B0201" w:rsidRDefault="005B0201">
      <w:r>
        <w:t>Once you have updated the spreadsheet, you can transfer the information to GanttProject.</w:t>
      </w:r>
    </w:p>
    <w:p w:rsidR="003D1AD6" w:rsidRDefault="003D1AD6"/>
    <w:p w:rsidR="00256FC4" w:rsidRDefault="00256FC4"/>
    <w:sectPr w:rsidR="00256F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FC4"/>
    <w:rsid w:val="001C12BC"/>
    <w:rsid w:val="00256FC4"/>
    <w:rsid w:val="003D1AD6"/>
    <w:rsid w:val="004E5ADE"/>
    <w:rsid w:val="005B0201"/>
    <w:rsid w:val="00AA5ED6"/>
    <w:rsid w:val="00B5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4EB250-59C9-436B-977F-FB1745BE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F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1A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nttproject.biz/ostrava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EIT</cp:lastModifiedBy>
  <cp:revision>2</cp:revision>
  <dcterms:created xsi:type="dcterms:W3CDTF">2019-11-14T03:24:00Z</dcterms:created>
  <dcterms:modified xsi:type="dcterms:W3CDTF">2019-11-14T03:24:00Z</dcterms:modified>
</cp:coreProperties>
</file>